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6DA" w:rsidRPr="006D26DA" w:rsidRDefault="00680502" w:rsidP="00D16A7F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="00293782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6D26DA"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риложение № 4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к извещению о проведении аукциона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ДОГОВОР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установку и эксплуатацию рекламных конструкций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« ___ » _________ 20__ г. № ____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Архангельск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муниципального образования "Город Архангельск", именуемая                         в дальнейшем "Администрация", в лице ___________________________________________, действующего на основании _____________________________________, с одной стороны,                   и __________________________________________________________, именуемый (-ая, -ое)                  в дальнейшем "Рекламораспространитель", в лице ________________________________, действующего (-ей) на основании ________________________________________________,                  с другой стороны, именуемые при совместном упоминании "Стороны", на условиях, предусмотренных извещением о проведении аукциона на право заключения договоров                              на установку и эксплуатацию рекламных конструкций, в соответствии с протоколом                            о результатах аукциона заключили настоящий договор о нижеследующем.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6DA" w:rsidRPr="006D26DA" w:rsidRDefault="006D26DA" w:rsidP="006D26DA">
      <w:pPr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ДОГОВОРА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1.1.Администрация предоставляет Рекламораспространителю за плату право на установку и эксплуатацию рекламных конструкций, места размещения и характеристики которых указаны в приложении № 1 к настоящему договору (далее – рекламные конструкции).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1.2.Право на установку и эксплуатацию рекламных конструкций возникает                                у Рекламораспространителя после заключения настоящего договора и получения Рекламораспространителем разрешений на установку и эксплуатацию рекламных конструкций, выдаваемых в соответствии с Федеральным законом от 13.03.2006 № 38-ФЗ "О рекламе".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1.3.Рекламные конструкции, устанавливаемые и (или) эксплуатируемые Рекламораспространителем, должны соответствовать техническим регламентам, стандартам, обязательным нормам и правилам, установленным или обычно применяемым для аналогичных конструкций</w:t>
      </w:r>
      <w:r w:rsidR="00AC15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AC15D6" w:rsidRPr="00824D1D">
        <w:rPr>
          <w:rFonts w:ascii="Times New Roman" w:eastAsia="Times New Roman" w:hAnsi="Times New Roman" w:cs="Times New Roman"/>
          <w:color w:val="000000"/>
          <w:sz w:val="24"/>
          <w:szCs w:val="24"/>
        </w:rPr>
        <w:t>а также нормативным актам муниципального образования "Город Архангельск"</w:t>
      </w:r>
      <w:r w:rsidRPr="00824D1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6D26DA" w:rsidP="006D26DA">
      <w:pPr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СРОК ДЕЙСТВИЯ ДОГОВОРА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2.1.Настоящий договор в части предоставленного Рекламораспространителю права                   на установку и эксплуатацию рекламных конструкций действует в течение 10 лет с момента его заключения, а в части обязательств Рекламораспространителя, предусмотренных настоящим договором, - до полного их исполнения.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6D26DA" w:rsidP="006D26DA">
      <w:pPr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ОПЛАТА ПО ДОГОВОРУ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3.1. Единовременная плата за право заключения настоящего договора составляет ___________(_____________) руб. ___ коп. (в том числе НДС).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Рекламораспространителем  внесена единовременная  плата за право заключения настоящего договора в размере ________ (__________________) руб. ___ коп. (в том числе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НДС),  за вычетом ранее внесенного задатка в размере ________ (__________________) руб. ___ коп.,  в безналичной форме путем перечисления денежных средств на расчетный счет Администрации.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3.2.Наряду с платой, указанной в пункте 3.1 настоящего договора, Рекламораспространитель вносит плату за установку и эксплуатацию рекламных конструкций (далее – плата за установку и эксплуатацию) в размере и сроки, установленные настоящим договором.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Размер платы за установку и эксплуатацию приведен в приложении № 1 к настоящему договору.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Указанный размер платы за установку и эксплуатацию, начиная с первого января года, следующего за годом заключения настоящего договора, увеличивается на плановую максимальную ставку инфляции, установленную на соответствующий год федеральным законом о федеральном бюджете.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Об изменении размера платы за установку и эксплуатацию Администрация уведомляет Рекламораспространителя заказным письмом, телефонограммой или телеграммой, по факсимильной связи, электронной почтой либо с использованием иных средств связи и доставки, обеспечивающих фиксирование соответствующего сообщения и его вручение адресату.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Плата за установку и эксплуатацию вносится ежеквартально до 15 числа первого месяца календарного квартала, следующего за истекшим кварталом, в безналичной форме путем перечисления денежных средств на расчетный счет Администрации. При этом за первый квартал плата за установку и эксплуатацию вносится в течение 10 (десяти) рабочих дней, следующих за днем подписания Сторонами настоящего договора.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Размер платы за установку и эксплуатацию за неполный календарный квартал определяется путем деления размера годовой платы за установку и эксплуатацию на количество календарных дней в году и умножения полученной суммы на количество календарных дней   в соответствующем квартале.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3.3.Платежи, предусмотренные настоящим разделом, вносятся независимо от фактической установки и эксплуатации рекламных конструкций.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3.4.Платежи, предусмотренные настоящим разделом, зачисляются в бюджет муниципального образования "Город Архангельск" и учитываются как неналоговые доходы.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6D26DA" w:rsidP="006D26DA">
      <w:pPr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ПРАВА И ОБЯЗАННОСТИ СТОРОН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4.1.Администрация обязуется обеспечить Рекламораспространителю возможность установки и эксплуатации рекламных конструкций.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4.2.Администрация вправе осуществлять контроль за соблюдением  Рекламораспространителем требований к установке и эксплуатации рекламных конструкций.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4.3.Рекламораспространитель обязуется: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(а)своевременно и в полном объеме вносить платежи, предусмотренные настоящим договором;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(б)получить в установленном порядке разрешения на установку и эксплуатацию рекламных конструкций;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(в)установку и эксплуатацию рекламных конструкций осуществлять в соответствии                 с выданными разрешениями, техническими регламентами, стандартами, обязательными нормами и правилами, установленными или обычно применяемыми для аналогичных конструкций, соблюдением требований, установленных муниципальными правовыми актами;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4D1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(г)обеспечить содержание рекламных конструкций в соответствии с требованиями муниципальных правовых актов в сфере благоустройства, в том числе в части уборки                            и содержания прилегающих территорий</w:t>
      </w:r>
      <w:r w:rsidR="007F6D6C" w:rsidRPr="00824D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радиусе 15 метров</w:t>
      </w:r>
      <w:r w:rsidRPr="00824D1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(д)использовать рекламные конструкции с соблюдением требований законодательства Российской Федерации о рекламе;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(е)демонтировать рекламные конструкции и в установленном порядке обеспечить благоустройство территории, на которой они были размещены, в 10-дневный срок с момента окончания срока, указанного в пункте 2.1 настоящего договора.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(ж)демонтировать рекламные конструкции и в установленном порядке обеспечить благоустройство территории, на которой они были размещены, в случаях и сроках, предусмотренных законодательством, за исключением случая, предусмотренного в подпункте «е» настоящего пункта.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4.4.Наряду с обязанностями, указанными в пункте 4.3 настоящего договора, Рекламораспространитель обязуется обеспечить возможность бесплатного размещения                       на рекламных конструкциях социальной рекламы по запросам Администрации в пределах пяти процентов общей рекламной площади соответствующих рекламных конструкций в год.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6D26DA" w:rsidP="006D26DA">
      <w:pPr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ОТВЕТСТВЕННОСТЬ СТОРОН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5.1.Сторона, допустившая нарушение условий настоящего договора, обязана возместить другой стороне убытки, возникшие вследствие такого нарушения, а также уплатить неустойку (пени, штраф). Убытки могут быть взысканы в полной сумме сверх неустойки.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5.2.Нарушение Рекламораспространителем сроков внесения платежей, предусмотренных настоящим договором, влечет для Рекламораспространителя начисление пени в размере 0,1   (одна десятая) процента от суммы просроченного платежа за каждый день просрочки.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5.3.Невыполнение</w:t>
      </w:r>
      <w:r w:rsidR="00AC15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(или)несвоевременное исполнение Рекламораспространителем обязанностей, предусмотренных подпунктами «б», «в», «г», «д», «е», «ж» пункта 4.3, пунктом 4.4 настоящего договора, влечет для Рекламораспространителя начисление штрафа в размере 1 (одного) процента величины годовой платы за установку и эксплуатацию, предусмотренной п.3.2. настоящего договора. Начисление штрафа производится отдельно за каждое нарушение исходя из размера платы за установку и эксплуатацию рекламной конструкции, в отношении которой установлено нарушение.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26DA" w:rsidRPr="006D26DA" w:rsidRDefault="006D26DA" w:rsidP="006D26DA">
      <w:pPr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УРЕГУЛИРОВАНИЕ СПОРОВ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6.1.В случае возникновения споров по вопросам исполнения обязательств, предусмотренных настоящим договором, к отношениям Сторон применяется досудебный (претензионный) порядок урегулирования споров.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6.2.Досудебный (претензионный) порядок урегулирования споров включает в себя обязанность заинтересованной стороны во всякое время, но до обращения за разрешением спора в судебном порядке, направить другой стороне свои требования, претензии и разногласия, оформленные в письменном виде и подписанные руководителем или иным уполномоченным представителем заинтересованной стороны. При этом предусмотренные настоящим пунктом требования, претензии и разногласия должны содержать сведения об обстоятельствах, с которыми заинтересованная сторона связывает нарушение своих прав и законных интересов, а также предложения по урегулированию возникшего спора. Требования, претензии и разногласия направляются по адресу соответствующей стороны, указанному в настоящем договоре.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Для целей настоящего пункта требования, претензии и разногласия, а также ответы на них могут направляться Сторонами по почте заказным письмом с уведомлением о вручении,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их получение адресатом.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6.3.Сторона, получившая претензии и разногласия другой стороны, обязана рассмотреть их не позднее 10 дней с момента получения и письменно сообщить другой стороне о результатах их рассмотрения с обоснованием своих доводов.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6.4.Если соглашение Сторон в досудебном (претензионном) порядке не достигнуто, подсудность спора определяется местом нахождения Администрации.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6.5.Досудебный (претензионный) порядок, предусмотренный настоящим разделом,                       не применяется к требованиям об уплате неустойки (пени).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7.ЗАКЛЮЧИТЕЛЬНЫЕ ПОЛОЖЕНИЯ,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И РЕКВИЗИТЫ СТОРОН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действует со дня его подписания Сторонами до полного исполнения Сторонами своих обязательств.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письменном виде в количестве двух одинаковых экземплярах, по одному экземпляру для каждой стороны.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Неотъемлемой частью настоящего договора является извещение перечень мест размещения рекламных конструкций с указанием характеристик рекламных конструкций (приложение № 1).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части, не урегулированной настоящим договором, Стороны руководствуются гражданским законодательством Российской Федерации и законодательством Российской Федерации о рекламе.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изменения наименований, адресов и реквизитов, указанных в настоящем договоре, сторона, у которой произошли соответствующие изменения, в течение 5 дней письменно уведомляет другую сторону о произошедших изменениях. При этом дополнительное соглашение к настоящему договору не составляется.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2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10"/>
        <w:gridCol w:w="5211"/>
      </w:tblGrid>
      <w:tr w:rsidR="006D26DA" w:rsidRPr="006D26DA" w:rsidTr="00BA4EB8">
        <w:tc>
          <w:tcPr>
            <w:tcW w:w="5210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11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РЕКЛАМОРАСПРОСТРАНИТЕЛЬ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26DA" w:rsidRPr="006D26DA" w:rsidTr="00BA4EB8">
        <w:tc>
          <w:tcPr>
            <w:tcW w:w="5210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образования "Город Архангельск",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163000, г. Архангельск, пл. В.И. Ленина, д. 5, р/счет № 40701810500000010003 в Отделение Архангельск г. Архангельск, БИК 041117001; код по ОКПО 26780314, ОКТМО 11701000, ИНН 2901078408, тел. (8182) 65-64-35.</w:t>
            </w:r>
          </w:p>
        </w:tc>
        <w:tc>
          <w:tcPr>
            <w:tcW w:w="5211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26DA" w:rsidRPr="006D26DA" w:rsidTr="00BA4EB8">
        <w:tc>
          <w:tcPr>
            <w:tcW w:w="5210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___________, ИНН ___________</w:t>
            </w:r>
          </w:p>
        </w:tc>
      </w:tr>
      <w:tr w:rsidR="006D26DA" w:rsidRPr="006D26DA" w:rsidTr="00BA4EB8">
        <w:tc>
          <w:tcPr>
            <w:tcW w:w="5210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___________________________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26DA" w:rsidRPr="006D26DA" w:rsidTr="00BA4EB8">
        <w:tc>
          <w:tcPr>
            <w:tcW w:w="5210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26DA" w:rsidRPr="006D26DA" w:rsidTr="00BA4EB8">
        <w:tc>
          <w:tcPr>
            <w:tcW w:w="5210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  ________________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D26D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Приложение № 1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D26D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 договору на установку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D26D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и эксплуатацию рекламных конструкций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D26D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от «__»____201__ № ___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D26DA">
        <w:rPr>
          <w:rFonts w:ascii="Times New Roman" w:eastAsia="Times New Roman" w:hAnsi="Times New Roman" w:cs="Times New Roman"/>
          <w:color w:val="000000"/>
          <w:sz w:val="20"/>
          <w:szCs w:val="20"/>
        </w:rPr>
        <w:t>Перечень мест размещения рекламных конструкций с указанием характеристик рекламных конструкций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D26DA">
        <w:rPr>
          <w:rFonts w:ascii="Times New Roman" w:eastAsia="Times New Roman" w:hAnsi="Times New Roman" w:cs="Times New Roman"/>
          <w:color w:val="000000"/>
          <w:sz w:val="20"/>
          <w:szCs w:val="20"/>
        </w:rPr>
        <w:t>и размера платы за установку и эксплуатацию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"/>
        <w:gridCol w:w="1200"/>
        <w:gridCol w:w="1119"/>
        <w:gridCol w:w="903"/>
        <w:gridCol w:w="40"/>
        <w:gridCol w:w="828"/>
        <w:gridCol w:w="903"/>
        <w:gridCol w:w="1104"/>
        <w:gridCol w:w="1770"/>
      </w:tblGrid>
      <w:tr w:rsidR="006D26DA" w:rsidRPr="006D26DA" w:rsidTr="00BA4EB8">
        <w:trPr>
          <w:trHeight w:val="788"/>
        </w:trPr>
        <w:tc>
          <w:tcPr>
            <w:tcW w:w="390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№ 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п/п </w:t>
            </w:r>
          </w:p>
        </w:tc>
        <w:tc>
          <w:tcPr>
            <w:tcW w:w="1200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Адрес установки            и эксплуатации рекламной конструкции </w:t>
            </w:r>
          </w:p>
        </w:tc>
        <w:tc>
          <w:tcPr>
            <w:tcW w:w="1119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№ рекламной конструкции на схеме размещения </w:t>
            </w:r>
          </w:p>
        </w:tc>
        <w:tc>
          <w:tcPr>
            <w:tcW w:w="903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Тип  рекламной конструкции </w:t>
            </w:r>
          </w:p>
        </w:tc>
        <w:tc>
          <w:tcPr>
            <w:tcW w:w="40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ind w:left="-102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</w:p>
        </w:tc>
        <w:tc>
          <w:tcPr>
            <w:tcW w:w="828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Размер рекламной конструкции </w:t>
            </w:r>
          </w:p>
        </w:tc>
        <w:tc>
          <w:tcPr>
            <w:tcW w:w="903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Количество сторон рекламной конструкции </w:t>
            </w:r>
          </w:p>
        </w:tc>
        <w:tc>
          <w:tcPr>
            <w:tcW w:w="1104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Общая площадь, информационного поля рекламной конструкции, кв.м. </w:t>
            </w:r>
          </w:p>
        </w:tc>
        <w:tc>
          <w:tcPr>
            <w:tcW w:w="1770" w:type="dxa"/>
            <w:shd w:val="clear" w:color="auto" w:fill="auto"/>
          </w:tcPr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Годовой размер платы за установку и эксплуатацию </w:t>
            </w:r>
          </w:p>
          <w:p w:rsidR="006D26DA" w:rsidRPr="006D26DA" w:rsidRDefault="006D26DA" w:rsidP="006D26DA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</w:rPr>
            </w:pPr>
            <w:r w:rsidRPr="006D26DA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</w:rPr>
              <w:t xml:space="preserve">(с учетом  НДС)  руб. </w:t>
            </w:r>
          </w:p>
        </w:tc>
      </w:tr>
    </w:tbl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14"/>
          <w:szCs w:val="20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D26DA" w:rsidRPr="006D26DA" w:rsidRDefault="006D26DA" w:rsidP="006D26D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D26DA" w:rsidRPr="006D26DA" w:rsidSect="009742B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DA6" w:rsidRDefault="00621DA6" w:rsidP="009742B3">
      <w:pPr>
        <w:spacing w:after="0" w:line="240" w:lineRule="auto"/>
      </w:pPr>
      <w:r>
        <w:separator/>
      </w:r>
    </w:p>
  </w:endnote>
  <w:endnote w:type="continuationSeparator" w:id="0">
    <w:p w:rsidR="00621DA6" w:rsidRDefault="00621DA6" w:rsidP="00974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AMT">
    <w:altName w:val="Arial"/>
    <w:charset w:val="CC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horndale AMT">
    <w:altName w:val="Times New Roman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DA6" w:rsidRDefault="00621DA6" w:rsidP="009742B3">
      <w:pPr>
        <w:spacing w:after="0" w:line="240" w:lineRule="auto"/>
      </w:pPr>
      <w:r>
        <w:separator/>
      </w:r>
    </w:p>
  </w:footnote>
  <w:footnote w:type="continuationSeparator" w:id="0">
    <w:p w:rsidR="00621DA6" w:rsidRDefault="00621DA6" w:rsidP="00974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4565412"/>
      <w:docPartObj>
        <w:docPartGallery w:val="Page Numbers (Top of Page)"/>
        <w:docPartUnique/>
      </w:docPartObj>
    </w:sdtPr>
    <w:sdtEndPr/>
    <w:sdtContent>
      <w:p w:rsidR="00BA4EB8" w:rsidRDefault="00BA4EB8">
        <w:pPr>
          <w:pStyle w:val="af9"/>
          <w:jc w:val="center"/>
        </w:pPr>
        <w:r w:rsidRPr="009742B3">
          <w:rPr>
            <w:b w:val="0"/>
            <w:i w:val="0"/>
          </w:rPr>
          <w:fldChar w:fldCharType="begin"/>
        </w:r>
        <w:r w:rsidRPr="009742B3">
          <w:rPr>
            <w:b w:val="0"/>
            <w:i w:val="0"/>
          </w:rPr>
          <w:instrText>PAGE   \* MERGEFORMAT</w:instrText>
        </w:r>
        <w:r w:rsidRPr="009742B3">
          <w:rPr>
            <w:b w:val="0"/>
            <w:i w:val="0"/>
          </w:rPr>
          <w:fldChar w:fldCharType="separate"/>
        </w:r>
        <w:r w:rsidR="00D16A7F">
          <w:rPr>
            <w:b w:val="0"/>
            <w:i w:val="0"/>
            <w:noProof/>
          </w:rPr>
          <w:t>5</w:t>
        </w:r>
        <w:r w:rsidRPr="009742B3">
          <w:rPr>
            <w:b w:val="0"/>
            <w:i w:val="0"/>
          </w:rPr>
          <w:fldChar w:fldCharType="end"/>
        </w:r>
      </w:p>
    </w:sdtContent>
  </w:sdt>
  <w:p w:rsidR="00BA4EB8" w:rsidRDefault="00BA4EB8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197B4688"/>
    <w:multiLevelType w:val="hybridMultilevel"/>
    <w:tmpl w:val="4EF6B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9B2"/>
    <w:rsid w:val="000468F4"/>
    <w:rsid w:val="00070EF2"/>
    <w:rsid w:val="000B233C"/>
    <w:rsid w:val="001273F7"/>
    <w:rsid w:val="0016266B"/>
    <w:rsid w:val="001E3CFA"/>
    <w:rsid w:val="00293520"/>
    <w:rsid w:val="00293782"/>
    <w:rsid w:val="002B49B2"/>
    <w:rsid w:val="0031178F"/>
    <w:rsid w:val="00382070"/>
    <w:rsid w:val="003D2049"/>
    <w:rsid w:val="004D1957"/>
    <w:rsid w:val="004E6DBE"/>
    <w:rsid w:val="00577AB8"/>
    <w:rsid w:val="005B4D14"/>
    <w:rsid w:val="0060742F"/>
    <w:rsid w:val="00621DA6"/>
    <w:rsid w:val="006674B5"/>
    <w:rsid w:val="00680502"/>
    <w:rsid w:val="006D26DA"/>
    <w:rsid w:val="006D2C94"/>
    <w:rsid w:val="00754842"/>
    <w:rsid w:val="007F6D6C"/>
    <w:rsid w:val="0081308C"/>
    <w:rsid w:val="00824D1D"/>
    <w:rsid w:val="0090353F"/>
    <w:rsid w:val="00953D2A"/>
    <w:rsid w:val="009742B3"/>
    <w:rsid w:val="009931A4"/>
    <w:rsid w:val="009A231A"/>
    <w:rsid w:val="00A27AB2"/>
    <w:rsid w:val="00A67E6D"/>
    <w:rsid w:val="00A71ED8"/>
    <w:rsid w:val="00A92E2B"/>
    <w:rsid w:val="00AA24D2"/>
    <w:rsid w:val="00AB0EB3"/>
    <w:rsid w:val="00AC15D6"/>
    <w:rsid w:val="00B026E9"/>
    <w:rsid w:val="00B13880"/>
    <w:rsid w:val="00BA29DB"/>
    <w:rsid w:val="00BA4EB8"/>
    <w:rsid w:val="00C07019"/>
    <w:rsid w:val="00C70530"/>
    <w:rsid w:val="00CB5D4B"/>
    <w:rsid w:val="00D1254A"/>
    <w:rsid w:val="00D16A7F"/>
    <w:rsid w:val="00E7795F"/>
    <w:rsid w:val="00EC778D"/>
    <w:rsid w:val="00ED68B9"/>
    <w:rsid w:val="00EE2FB6"/>
    <w:rsid w:val="00FA1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0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1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2">
    <w:name w:val="Нет списка2"/>
    <w:next w:val="a4"/>
    <w:uiPriority w:val="99"/>
    <w:semiHidden/>
    <w:unhideWhenUsed/>
    <w:rsid w:val="006D26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0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1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2">
    <w:name w:val="Нет списка2"/>
    <w:next w:val="a4"/>
    <w:uiPriority w:val="99"/>
    <w:semiHidden/>
    <w:unhideWhenUsed/>
    <w:rsid w:val="006D26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0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1813</Words>
  <Characters>10337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Старкова</dc:creator>
  <cp:lastModifiedBy>Мария Сергеевна Пасторина</cp:lastModifiedBy>
  <cp:revision>2</cp:revision>
  <cp:lastPrinted>2018-11-21T12:52:00Z</cp:lastPrinted>
  <dcterms:created xsi:type="dcterms:W3CDTF">2020-03-19T09:09:00Z</dcterms:created>
  <dcterms:modified xsi:type="dcterms:W3CDTF">2020-03-19T09:09:00Z</dcterms:modified>
</cp:coreProperties>
</file>